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1C591" w14:textId="39BF2CE8" w:rsidR="00952F35" w:rsidRPr="004C7394" w:rsidRDefault="00F36ED9" w:rsidP="00F36ED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7394">
        <w:rPr>
          <w:rFonts w:ascii="Times New Roman" w:hAnsi="Times New Roman" w:cs="Times New Roman"/>
          <w:b/>
          <w:bCs/>
          <w:sz w:val="24"/>
          <w:szCs w:val="24"/>
        </w:rPr>
        <w:t xml:space="preserve">Alternativní systémy ustájení králíků </w:t>
      </w:r>
    </w:p>
    <w:p w14:paraId="3391B1E3" w14:textId="21D64D94" w:rsidR="007F3265" w:rsidRPr="004C7394" w:rsidRDefault="00605CA3" w:rsidP="007C372A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  <w:r w:rsidRPr="004C7394">
        <w:rPr>
          <w:rFonts w:ascii="Times New Roman" w:hAnsi="Times New Roman" w:cs="Times New Roman"/>
        </w:rPr>
        <w:t xml:space="preserve">Chov králíků má v České republice dlouholetou tradici. Stejně tak je tomu i v Evropě a mimo ni, kde je možné najít nejvyšší variabilitu z hlediska jednotlivých systémů ustájení, jak vykrmovaných, tak chovných králíků. Z pohledu různých systémů ustájení jsou to právě technologie a zařízení, které </w:t>
      </w:r>
      <w:proofErr w:type="gramStart"/>
      <w:r w:rsidRPr="004C7394">
        <w:rPr>
          <w:rFonts w:ascii="Times New Roman" w:hAnsi="Times New Roman" w:cs="Times New Roman"/>
        </w:rPr>
        <w:t>tvoří</w:t>
      </w:r>
      <w:proofErr w:type="gramEnd"/>
      <w:r w:rsidRPr="004C7394">
        <w:rPr>
          <w:rFonts w:ascii="Times New Roman" w:hAnsi="Times New Roman" w:cs="Times New Roman"/>
        </w:rPr>
        <w:t xml:space="preserve"> jeden z nejdůležitějších prvků chovu králíků. </w:t>
      </w:r>
      <w:r w:rsidR="004D746D">
        <w:rPr>
          <w:rFonts w:ascii="Times New Roman" w:hAnsi="Times New Roman" w:cs="Times New Roman"/>
        </w:rPr>
        <w:t>Králičí</w:t>
      </w:r>
      <w:r w:rsidR="00B921C3" w:rsidRPr="004C7394">
        <w:rPr>
          <w:rFonts w:ascii="Times New Roman" w:hAnsi="Times New Roman" w:cs="Times New Roman"/>
        </w:rPr>
        <w:t xml:space="preserve"> farmy</w:t>
      </w:r>
      <w:r w:rsidR="004D746D">
        <w:rPr>
          <w:rFonts w:ascii="Times New Roman" w:hAnsi="Times New Roman" w:cs="Times New Roman"/>
        </w:rPr>
        <w:t xml:space="preserve"> se dle evropského průzkumu dají</w:t>
      </w:r>
      <w:r w:rsidR="00B921C3" w:rsidRPr="004C7394">
        <w:rPr>
          <w:rFonts w:ascii="Times New Roman" w:hAnsi="Times New Roman" w:cs="Times New Roman"/>
        </w:rPr>
        <w:t xml:space="preserve"> rozdělit na konvenční (zahrnující systémy ustájení: konvenční klece, obohacené klece a parky neboli ohrady) a „</w:t>
      </w:r>
      <w:proofErr w:type="spellStart"/>
      <w:r w:rsidR="00B921C3" w:rsidRPr="004C7394">
        <w:rPr>
          <w:rFonts w:ascii="Times New Roman" w:hAnsi="Times New Roman" w:cs="Times New Roman"/>
        </w:rPr>
        <w:t>niche</w:t>
      </w:r>
      <w:proofErr w:type="spellEnd"/>
      <w:r w:rsidR="00B921C3" w:rsidRPr="004C7394">
        <w:rPr>
          <w:rFonts w:ascii="Times New Roman" w:hAnsi="Times New Roman" w:cs="Times New Roman"/>
        </w:rPr>
        <w:t xml:space="preserve">“ systémy (zahrnující podlahové boxy, venkovní a organické systémy). </w:t>
      </w:r>
      <w:r w:rsidRPr="004C7394">
        <w:rPr>
          <w:rFonts w:ascii="Times New Roman" w:hAnsi="Times New Roman" w:cs="Times New Roman"/>
        </w:rPr>
        <w:t xml:space="preserve">Chovné zařízení může být umístěno </w:t>
      </w:r>
      <w:r w:rsidR="00826D7F" w:rsidRPr="004C7394">
        <w:rPr>
          <w:rFonts w:ascii="Times New Roman" w:hAnsi="Times New Roman" w:cs="Times New Roman"/>
        </w:rPr>
        <w:t>u</w:t>
      </w:r>
      <w:r w:rsidRPr="004C7394">
        <w:rPr>
          <w:rFonts w:ascii="Times New Roman" w:hAnsi="Times New Roman" w:cs="Times New Roman"/>
        </w:rPr>
        <w:t>vnitř nebo venku</w:t>
      </w:r>
      <w:r w:rsidR="00826D7F" w:rsidRPr="004C7394">
        <w:rPr>
          <w:rFonts w:ascii="Times New Roman" w:hAnsi="Times New Roman" w:cs="Times New Roman"/>
        </w:rPr>
        <w:t xml:space="preserve">, případně </w:t>
      </w:r>
      <w:r w:rsidR="00691437" w:rsidRPr="004C7394">
        <w:rPr>
          <w:rFonts w:ascii="Times New Roman" w:hAnsi="Times New Roman" w:cs="Times New Roman"/>
        </w:rPr>
        <w:t>v kombinované formě</w:t>
      </w:r>
      <w:r w:rsidRPr="004C7394">
        <w:rPr>
          <w:rFonts w:ascii="Times New Roman" w:hAnsi="Times New Roman" w:cs="Times New Roman"/>
        </w:rPr>
        <w:t xml:space="preserve">. </w:t>
      </w:r>
      <w:r w:rsidR="00826D7F" w:rsidRPr="004C7394">
        <w:rPr>
          <w:rFonts w:ascii="Times New Roman" w:hAnsi="Times New Roman" w:cs="Times New Roman"/>
        </w:rPr>
        <w:t xml:space="preserve">Vnitřní systémy jsou typické řízenými podmínkami prostředí (ventilace, topení, chladicí systémy) a jsou umístěny v plně zateplených budovách. Chovná zařízení, ve kterých jsou králíci ustájeni zčásti venku i uvnitř jsou situována do budov se střechou, ale jen částečně kryta bočními stěnami. Venkovní systémy jsou umístěny v budovách se střechou, a tedy přirozeným prouděním vzduchu. Specifické jsou organické systémy, kde jsou králíci vykrmováni ve venkovních prostorách, kde nelze podmínky prostředí nijak kontrolovat. </w:t>
      </w:r>
    </w:p>
    <w:p w14:paraId="3BA416AA" w14:textId="6884318B" w:rsidR="00923B3D" w:rsidRPr="004C7394" w:rsidRDefault="00BC62AB" w:rsidP="007C372A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  <w:r w:rsidRPr="004C7394">
        <w:rPr>
          <w:rFonts w:ascii="Times New Roman" w:hAnsi="Times New Roman" w:cs="Times New Roman"/>
        </w:rPr>
        <w:t>V intenzivních chovech jsou stále nejvíce využívány klece. Jejich největší výhodou je vysoká míra hygieny a tím pádem nižší infekční tlak, který během výkrmu na zvířata působí. Další</w:t>
      </w:r>
      <w:r w:rsidR="004B2575" w:rsidRPr="004C7394">
        <w:rPr>
          <w:rFonts w:ascii="Times New Roman" w:hAnsi="Times New Roman" w:cs="Times New Roman"/>
        </w:rPr>
        <w:t>m</w:t>
      </w:r>
      <w:r w:rsidRPr="004C7394">
        <w:rPr>
          <w:rFonts w:ascii="Times New Roman" w:hAnsi="Times New Roman" w:cs="Times New Roman"/>
        </w:rPr>
        <w:t xml:space="preserve"> benefitem, z pohledu chovatele, jsou lepší parametry výkrmnosti (vyšší přírůstek, nižší spotřeba krmiva, aj.)  a jatečné hodnoty u králíků (vyšší hmotnost jatečně opracovaného trupu), kteří jsou vykrmováni v klecích v porovnání s alternativními výběhovými systémy. Na druhou stranu, výběhové systémy</w:t>
      </w:r>
      <w:r w:rsidR="0002195E" w:rsidRPr="004C7394">
        <w:rPr>
          <w:rFonts w:ascii="Times New Roman" w:hAnsi="Times New Roman" w:cs="Times New Roman"/>
        </w:rPr>
        <w:t xml:space="preserve"> poskytují králíkům více prostoru pro pohyb a jejich druhově specifické aktivity, jako j</w:t>
      </w:r>
      <w:r w:rsidR="007C24D3" w:rsidRPr="004C7394">
        <w:rPr>
          <w:rFonts w:ascii="Times New Roman" w:hAnsi="Times New Roman" w:cs="Times New Roman"/>
        </w:rPr>
        <w:t>e skákání</w:t>
      </w:r>
      <w:r w:rsidR="007C372A" w:rsidRPr="004C7394">
        <w:rPr>
          <w:rFonts w:ascii="Times New Roman" w:hAnsi="Times New Roman" w:cs="Times New Roman"/>
        </w:rPr>
        <w:t xml:space="preserve"> a z pohledu masné produkce nabízejí možnou alternativu v podobě prodeje králíka ve výseku, jelikož je u takto chovaných zvířat vyšší vývin zadní části</w:t>
      </w:r>
      <w:r w:rsidR="007C24D3" w:rsidRPr="004C7394">
        <w:rPr>
          <w:rFonts w:ascii="Times New Roman" w:hAnsi="Times New Roman" w:cs="Times New Roman"/>
        </w:rPr>
        <w:t xml:space="preserve">. </w:t>
      </w:r>
      <w:r w:rsidR="000C7E2F" w:rsidRPr="004C7394">
        <w:rPr>
          <w:rFonts w:ascii="Times New Roman" w:hAnsi="Times New Roman" w:cs="Times New Roman"/>
        </w:rPr>
        <w:t>Alternativní systémy jsou spotřebiteli stále častěji více preferovány, ať už z důvodu vyššího zájmu laické veřejnosti o pohodu zvířat, či v souvislosti s vyšším důrazem na klecové chovy v mediálním prostoru. V hodnocení daného systému ustájení je proto důležité zhodnotit jak masnou produkci a její aspekty, tak aspekty welfare</w:t>
      </w:r>
      <w:r w:rsidR="00DE4690">
        <w:rPr>
          <w:rFonts w:ascii="Times New Roman" w:hAnsi="Times New Roman" w:cs="Times New Roman"/>
        </w:rPr>
        <w:t xml:space="preserve"> (pohoda zvířat)</w:t>
      </w:r>
      <w:r w:rsidR="000C7E2F" w:rsidRPr="004C7394">
        <w:rPr>
          <w:rFonts w:ascii="Times New Roman" w:hAnsi="Times New Roman" w:cs="Times New Roman"/>
        </w:rPr>
        <w:t xml:space="preserve">, které jsou pro </w:t>
      </w:r>
      <w:r w:rsidR="00DE4690">
        <w:rPr>
          <w:rFonts w:ascii="Times New Roman" w:hAnsi="Times New Roman" w:cs="Times New Roman"/>
        </w:rPr>
        <w:t>spokojenost</w:t>
      </w:r>
      <w:r w:rsidR="000C7E2F" w:rsidRPr="004C7394">
        <w:rPr>
          <w:rFonts w:ascii="Times New Roman" w:hAnsi="Times New Roman" w:cs="Times New Roman"/>
        </w:rPr>
        <w:t xml:space="preserve"> zvířat a shodou okolností i pro kvalitu masa (pH, barva aj.) zásadní. Na evropské úrovni jsou indikátory welfare</w:t>
      </w:r>
      <w:r w:rsidR="007E0ADD" w:rsidRPr="004C7394">
        <w:rPr>
          <w:rFonts w:ascii="Times New Roman" w:hAnsi="Times New Roman" w:cs="Times New Roman"/>
        </w:rPr>
        <w:t xml:space="preserve"> </w:t>
      </w:r>
      <w:r w:rsidR="000C7E2F" w:rsidRPr="004C7394">
        <w:rPr>
          <w:rFonts w:ascii="Times New Roman" w:hAnsi="Times New Roman" w:cs="Times New Roman"/>
        </w:rPr>
        <w:t>následující:</w:t>
      </w:r>
    </w:p>
    <w:p w14:paraId="25AE5EEC" w14:textId="3F6D7A7A" w:rsidR="000C7E2F" w:rsidRPr="004C7394" w:rsidRDefault="000C7E2F" w:rsidP="000C7E2F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4C7394">
        <w:rPr>
          <w:rFonts w:ascii="Times New Roman" w:hAnsi="Times New Roman" w:cs="Times New Roman"/>
        </w:rPr>
        <w:t>Mortalita</w:t>
      </w:r>
      <w:r w:rsidR="004D746D">
        <w:rPr>
          <w:rFonts w:ascii="Times New Roman" w:hAnsi="Times New Roman" w:cs="Times New Roman"/>
        </w:rPr>
        <w:t xml:space="preserve"> (úhyn)</w:t>
      </w:r>
      <w:r w:rsidRPr="004C7394">
        <w:rPr>
          <w:rFonts w:ascii="Times New Roman" w:hAnsi="Times New Roman" w:cs="Times New Roman"/>
        </w:rPr>
        <w:t>: žádná nebo nízká</w:t>
      </w:r>
    </w:p>
    <w:p w14:paraId="05D0E78D" w14:textId="79B111B3" w:rsidR="000C7E2F" w:rsidRPr="004C7394" w:rsidRDefault="000C7E2F" w:rsidP="000C7E2F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4C7394">
        <w:rPr>
          <w:rFonts w:ascii="Times New Roman" w:hAnsi="Times New Roman" w:cs="Times New Roman"/>
        </w:rPr>
        <w:t>Morbidita</w:t>
      </w:r>
      <w:r w:rsidR="004D746D">
        <w:rPr>
          <w:rFonts w:ascii="Times New Roman" w:hAnsi="Times New Roman" w:cs="Times New Roman"/>
        </w:rPr>
        <w:t xml:space="preserve"> (nemocnost)</w:t>
      </w:r>
      <w:r w:rsidRPr="004C7394">
        <w:rPr>
          <w:rFonts w:ascii="Times New Roman" w:hAnsi="Times New Roman" w:cs="Times New Roman"/>
        </w:rPr>
        <w:t>: patologie (onemocnění trávicího traktu</w:t>
      </w:r>
      <w:r w:rsidR="007E0ADD" w:rsidRPr="004C7394">
        <w:rPr>
          <w:rFonts w:ascii="Times New Roman" w:hAnsi="Times New Roman" w:cs="Times New Roman"/>
        </w:rPr>
        <w:t>; infekční onemocnění), zranění (žádná nebo nízká úroveň)</w:t>
      </w:r>
    </w:p>
    <w:p w14:paraId="61A3218E" w14:textId="303BD10A" w:rsidR="007E0ADD" w:rsidRPr="004C7394" w:rsidRDefault="007E0ADD" w:rsidP="000C7E2F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4C7394">
        <w:rPr>
          <w:rFonts w:ascii="Times New Roman" w:hAnsi="Times New Roman" w:cs="Times New Roman"/>
        </w:rPr>
        <w:t>Fyziologie: hladina hormonů, srdeční tep, imunitní reakce</w:t>
      </w:r>
    </w:p>
    <w:p w14:paraId="01CF340B" w14:textId="45BB0370" w:rsidR="007E0ADD" w:rsidRPr="004C7394" w:rsidRDefault="007E0ADD" w:rsidP="000C7E2F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4C7394">
        <w:rPr>
          <w:rFonts w:ascii="Times New Roman" w:hAnsi="Times New Roman" w:cs="Times New Roman"/>
        </w:rPr>
        <w:t>Chování: etogram, reakce na behaviorální testy</w:t>
      </w:r>
    </w:p>
    <w:p w14:paraId="327FC3A5" w14:textId="17C01DE3" w:rsidR="007E0ADD" w:rsidRPr="004C7394" w:rsidRDefault="007E0ADD" w:rsidP="000C7E2F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4C7394">
        <w:rPr>
          <w:rFonts w:ascii="Times New Roman" w:hAnsi="Times New Roman" w:cs="Times New Roman"/>
        </w:rPr>
        <w:t>Produkce: růst, konverze krmiva</w:t>
      </w:r>
    </w:p>
    <w:p w14:paraId="404746B6" w14:textId="448E1395" w:rsidR="007E0ADD" w:rsidRPr="004C7394" w:rsidRDefault="007E0ADD" w:rsidP="007C372A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  <w:r w:rsidRPr="004C7394">
        <w:rPr>
          <w:rFonts w:ascii="Times New Roman" w:hAnsi="Times New Roman" w:cs="Times New Roman"/>
        </w:rPr>
        <w:t xml:space="preserve">Produkce, kvalita masa i úroveň welfare podléhá velkému </w:t>
      </w:r>
      <w:r w:rsidR="004B2575" w:rsidRPr="004C7394">
        <w:rPr>
          <w:rFonts w:ascii="Times New Roman" w:hAnsi="Times New Roman" w:cs="Times New Roman"/>
        </w:rPr>
        <w:t>počtu</w:t>
      </w:r>
      <w:r w:rsidRPr="004C7394">
        <w:rPr>
          <w:rFonts w:ascii="Times New Roman" w:hAnsi="Times New Roman" w:cs="Times New Roman"/>
        </w:rPr>
        <w:t xml:space="preserve"> faktorů. Z hlediska systémů ustájení jsou to například: samotný typ ustájení (např. klec vs výběh), typ podlahy,</w:t>
      </w:r>
      <w:r w:rsidR="007B3975" w:rsidRPr="004C7394">
        <w:rPr>
          <w:rFonts w:ascii="Times New Roman" w:hAnsi="Times New Roman" w:cs="Times New Roman"/>
        </w:rPr>
        <w:t xml:space="preserve"> poličky</w:t>
      </w:r>
      <w:r w:rsidR="007C372A" w:rsidRPr="004C7394">
        <w:rPr>
          <w:rFonts w:ascii="Times New Roman" w:hAnsi="Times New Roman" w:cs="Times New Roman"/>
        </w:rPr>
        <w:t xml:space="preserve"> nebo</w:t>
      </w:r>
      <w:r w:rsidRPr="004C7394">
        <w:rPr>
          <w:rFonts w:ascii="Times New Roman" w:hAnsi="Times New Roman" w:cs="Times New Roman"/>
        </w:rPr>
        <w:t xml:space="preserve"> přítomnost obohacení (okus, zrcadla, úkryt). </w:t>
      </w:r>
    </w:p>
    <w:p w14:paraId="30F8006D" w14:textId="78054DE3" w:rsidR="00FD61D4" w:rsidRPr="004C7394" w:rsidRDefault="00FD61D4" w:rsidP="007C372A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  <w:r w:rsidRPr="004C7394">
        <w:rPr>
          <w:rFonts w:ascii="Times New Roman" w:hAnsi="Times New Roman" w:cs="Times New Roman"/>
        </w:rPr>
        <w:lastRenderedPageBreak/>
        <w:t xml:space="preserve">Přítomnost předmětu, který slouží k okusování se ukázala pro králíky jako výhodná. </w:t>
      </w:r>
      <w:r w:rsidR="00DE4690">
        <w:rPr>
          <w:rFonts w:ascii="Times New Roman" w:hAnsi="Times New Roman" w:cs="Times New Roman"/>
        </w:rPr>
        <w:t>Významnost okusu zohledňuje ve vědecké literatuře hned několik studií. Jedni</w:t>
      </w:r>
      <w:r w:rsidRPr="004C7394">
        <w:rPr>
          <w:rFonts w:ascii="Times New Roman" w:hAnsi="Times New Roman" w:cs="Times New Roman"/>
        </w:rPr>
        <w:t xml:space="preserve"> </w:t>
      </w:r>
      <w:r w:rsidR="009C1410" w:rsidRPr="004C7394">
        <w:rPr>
          <w:rFonts w:ascii="Times New Roman" w:hAnsi="Times New Roman" w:cs="Times New Roman"/>
        </w:rPr>
        <w:t>reportuj</w:t>
      </w:r>
      <w:r w:rsidR="00DE4690">
        <w:rPr>
          <w:rFonts w:ascii="Times New Roman" w:hAnsi="Times New Roman" w:cs="Times New Roman"/>
        </w:rPr>
        <w:t>í</w:t>
      </w:r>
      <w:r w:rsidR="009C1410" w:rsidRPr="004C7394">
        <w:rPr>
          <w:rFonts w:ascii="Times New Roman" w:hAnsi="Times New Roman" w:cs="Times New Roman"/>
        </w:rPr>
        <w:t xml:space="preserve"> zvýšený příjem krmiva a vyšší intenzitu růstu u králíků ustájených v klecích s okusem. Více studií byl</w:t>
      </w:r>
      <w:r w:rsidR="007C372A" w:rsidRPr="004C7394">
        <w:rPr>
          <w:rFonts w:ascii="Times New Roman" w:hAnsi="Times New Roman" w:cs="Times New Roman"/>
        </w:rPr>
        <w:t>o</w:t>
      </w:r>
      <w:r w:rsidR="009C1410" w:rsidRPr="004C7394">
        <w:rPr>
          <w:rFonts w:ascii="Times New Roman" w:hAnsi="Times New Roman" w:cs="Times New Roman"/>
        </w:rPr>
        <w:t xml:space="preserve"> zaměřen</w:t>
      </w:r>
      <w:r w:rsidR="007C372A" w:rsidRPr="004C7394">
        <w:rPr>
          <w:rFonts w:ascii="Times New Roman" w:hAnsi="Times New Roman" w:cs="Times New Roman"/>
        </w:rPr>
        <w:t>o</w:t>
      </w:r>
      <w:r w:rsidR="009C1410" w:rsidRPr="004C7394">
        <w:rPr>
          <w:rFonts w:ascii="Times New Roman" w:hAnsi="Times New Roman" w:cs="Times New Roman"/>
        </w:rPr>
        <w:t xml:space="preserve"> na chování a welfare. Konkrétně, u králíků v klecích s okusem </w:t>
      </w:r>
      <w:r w:rsidR="00DE4690">
        <w:rPr>
          <w:rFonts w:ascii="Times New Roman" w:hAnsi="Times New Roman" w:cs="Times New Roman"/>
        </w:rPr>
        <w:t xml:space="preserve">se </w:t>
      </w:r>
      <w:r w:rsidR="009C1410" w:rsidRPr="004C7394">
        <w:rPr>
          <w:rFonts w:ascii="Times New Roman" w:hAnsi="Times New Roman" w:cs="Times New Roman"/>
        </w:rPr>
        <w:t>průkazně snížilo stereotypní chování (hryzání nebo lízání mříží, neopodstatněné běhání dokola, přehnaná péče o srst), které je pro tento typ ustájení typické a signalizuje tak sníženou úroveň welfare. Dalším benefitem přítomnosti okusu je i snížená agresivita, snížená hladina stresového hormonu kortizolu, případně kortikosteronu a zvýšená relativní hmotnost mozku samců</w:t>
      </w:r>
      <w:r w:rsidR="00BE6E23" w:rsidRPr="004C7394">
        <w:rPr>
          <w:rFonts w:ascii="Times New Roman" w:hAnsi="Times New Roman" w:cs="Times New Roman"/>
        </w:rPr>
        <w:t xml:space="preserve">. </w:t>
      </w:r>
      <w:r w:rsidR="007B3975" w:rsidRPr="004C7394">
        <w:rPr>
          <w:rFonts w:ascii="Times New Roman" w:hAnsi="Times New Roman" w:cs="Times New Roman"/>
        </w:rPr>
        <w:t xml:space="preserve">Kromě samotné přítomnosti je důležitý rovněž materiál, ze kterého </w:t>
      </w:r>
      <w:r w:rsidR="007C372A" w:rsidRPr="004C7394">
        <w:rPr>
          <w:rFonts w:ascii="Times New Roman" w:hAnsi="Times New Roman" w:cs="Times New Roman"/>
        </w:rPr>
        <w:t xml:space="preserve">je </w:t>
      </w:r>
      <w:r w:rsidR="007B3975" w:rsidRPr="004C7394">
        <w:rPr>
          <w:rFonts w:ascii="Times New Roman" w:hAnsi="Times New Roman" w:cs="Times New Roman"/>
        </w:rPr>
        <w:t xml:space="preserve">okus </w:t>
      </w:r>
      <w:r w:rsidR="007C372A" w:rsidRPr="004C7394">
        <w:rPr>
          <w:rFonts w:ascii="Times New Roman" w:hAnsi="Times New Roman" w:cs="Times New Roman"/>
        </w:rPr>
        <w:t>vyroben</w:t>
      </w:r>
      <w:r w:rsidR="007B3975" w:rsidRPr="004C7394">
        <w:rPr>
          <w:rFonts w:ascii="Times New Roman" w:hAnsi="Times New Roman" w:cs="Times New Roman"/>
        </w:rPr>
        <w:t>, případně jeho umístění v ustájovacím systému. Materiály jako lípa nebo vrba se v preferenčních testech</w:t>
      </w:r>
      <w:r w:rsidR="00695CEB">
        <w:rPr>
          <w:rFonts w:ascii="Times New Roman" w:hAnsi="Times New Roman" w:cs="Times New Roman"/>
        </w:rPr>
        <w:t xml:space="preserve"> (zvířata vědcům ukážou jaký materiál mají radši)</w:t>
      </w:r>
      <w:r w:rsidR="007B3975" w:rsidRPr="004C7394">
        <w:rPr>
          <w:rFonts w:ascii="Times New Roman" w:hAnsi="Times New Roman" w:cs="Times New Roman"/>
        </w:rPr>
        <w:t xml:space="preserve"> ukázaly jako nejvhodnější v rámci uvedených studií. V další studii bylo dokázáno, že se králíci mnohem více zajímají o okus na podlaze v porovnání s okusem zavěšeným například na stěně ustájení. Avšak bylo konstatováno, že situovat okus na stěnu, nebo ho zavěsit na strop, je z hlediska mikrobiálního zatížení daného předmětu vhodnější.</w:t>
      </w:r>
    </w:p>
    <w:p w14:paraId="4738F3A1" w14:textId="6887DE79" w:rsidR="00A15572" w:rsidRPr="004C7394" w:rsidRDefault="00A15572" w:rsidP="007C372A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  <w:r w:rsidRPr="004C7394">
        <w:rPr>
          <w:rFonts w:ascii="Times New Roman" w:hAnsi="Times New Roman" w:cs="Times New Roman"/>
        </w:rPr>
        <w:t xml:space="preserve">Jako další typ obohacení lze využít zrcadel. </w:t>
      </w:r>
      <w:r w:rsidR="009B0483" w:rsidRPr="004C7394">
        <w:rPr>
          <w:rFonts w:ascii="Times New Roman" w:hAnsi="Times New Roman" w:cs="Times New Roman"/>
        </w:rPr>
        <w:t xml:space="preserve">Hned několik studií uvádí vliv přítomnosti zrcadel na masnou produkci v chovu králíků. Například </w:t>
      </w:r>
      <w:r w:rsidR="00695CEB">
        <w:rPr>
          <w:rFonts w:ascii="Times New Roman" w:hAnsi="Times New Roman" w:cs="Times New Roman"/>
        </w:rPr>
        <w:t>vědci</w:t>
      </w:r>
      <w:r w:rsidR="009B0483" w:rsidRPr="004C7394">
        <w:rPr>
          <w:rFonts w:ascii="Times New Roman" w:hAnsi="Times New Roman" w:cs="Times New Roman"/>
        </w:rPr>
        <w:t xml:space="preserve"> zjistili vyšší přírůstky hmotnosti u králíků v klecích, u nichž bylo instalováno zrcadlo. U těchto králíků byla zároveň pozorována vyšší aktivita. V současné době jsou zrcadla doporučována do tzv. „free </w:t>
      </w:r>
      <w:proofErr w:type="spellStart"/>
      <w:r w:rsidR="009B0483" w:rsidRPr="004C7394">
        <w:rPr>
          <w:rFonts w:ascii="Times New Roman" w:hAnsi="Times New Roman" w:cs="Times New Roman"/>
        </w:rPr>
        <w:t>range</w:t>
      </w:r>
      <w:proofErr w:type="spellEnd"/>
      <w:r w:rsidR="009B0483" w:rsidRPr="004C7394">
        <w:rPr>
          <w:rFonts w:ascii="Times New Roman" w:hAnsi="Times New Roman" w:cs="Times New Roman"/>
        </w:rPr>
        <w:t>“ systémů, kde mohou králíci více běhat a je celkově zvýšena jejich lokomoční činnost. V této souvislosti jsou to právě studie</w:t>
      </w:r>
      <w:r w:rsidR="004B2575" w:rsidRPr="004C7394">
        <w:rPr>
          <w:rFonts w:ascii="Times New Roman" w:hAnsi="Times New Roman" w:cs="Times New Roman"/>
        </w:rPr>
        <w:t xml:space="preserve"> autorů </w:t>
      </w:r>
      <w:r w:rsidR="00695CEB">
        <w:rPr>
          <w:rFonts w:ascii="Times New Roman" w:hAnsi="Times New Roman" w:cs="Times New Roman"/>
        </w:rPr>
        <w:t>ze Švýcarska</w:t>
      </w:r>
      <w:r w:rsidR="009B0483" w:rsidRPr="004C7394">
        <w:rPr>
          <w:rFonts w:ascii="Times New Roman" w:hAnsi="Times New Roman" w:cs="Times New Roman"/>
        </w:rPr>
        <w:t xml:space="preserve">, které uvádějí lepší intenzitu růstu u králíků se zrcadly. Zároveň ale konstatují fakt, že se změnilo i chování zvířat, což se projevilo </w:t>
      </w:r>
      <w:r w:rsidR="00695CEB">
        <w:rPr>
          <w:rFonts w:ascii="Times New Roman" w:hAnsi="Times New Roman" w:cs="Times New Roman"/>
        </w:rPr>
        <w:t xml:space="preserve">jejich </w:t>
      </w:r>
      <w:r w:rsidR="009B0483" w:rsidRPr="004C7394">
        <w:rPr>
          <w:rFonts w:ascii="Times New Roman" w:hAnsi="Times New Roman" w:cs="Times New Roman"/>
        </w:rPr>
        <w:t>sníženou</w:t>
      </w:r>
      <w:r w:rsidR="00695CEB">
        <w:rPr>
          <w:rFonts w:ascii="Times New Roman" w:hAnsi="Times New Roman" w:cs="Times New Roman"/>
        </w:rPr>
        <w:t xml:space="preserve"> pohybovou</w:t>
      </w:r>
      <w:r w:rsidR="009B0483" w:rsidRPr="004C7394">
        <w:rPr>
          <w:rFonts w:ascii="Times New Roman" w:hAnsi="Times New Roman" w:cs="Times New Roman"/>
        </w:rPr>
        <w:t xml:space="preserve"> aktivitou. </w:t>
      </w:r>
      <w:r w:rsidR="00F50E2F" w:rsidRPr="004C7394">
        <w:rPr>
          <w:rFonts w:ascii="Times New Roman" w:hAnsi="Times New Roman" w:cs="Times New Roman"/>
        </w:rPr>
        <w:t>J</w:t>
      </w:r>
      <w:r w:rsidR="00695CEB">
        <w:rPr>
          <w:rFonts w:ascii="Times New Roman" w:hAnsi="Times New Roman" w:cs="Times New Roman"/>
        </w:rPr>
        <w:t xml:space="preserve">iní autoři </w:t>
      </w:r>
      <w:r w:rsidR="00F50E2F" w:rsidRPr="004C7394">
        <w:rPr>
          <w:rFonts w:ascii="Times New Roman" w:hAnsi="Times New Roman" w:cs="Times New Roman"/>
        </w:rPr>
        <w:t>doporučili zařazení zrcadel do ustájovacích obohacení z důvodu zvýšení tzv. „</w:t>
      </w:r>
      <w:r w:rsidR="00695CEB">
        <w:rPr>
          <w:rFonts w:ascii="Times New Roman" w:hAnsi="Times New Roman" w:cs="Times New Roman"/>
        </w:rPr>
        <w:t>průzkumného</w:t>
      </w:r>
      <w:r w:rsidR="00F50E2F" w:rsidRPr="004C7394">
        <w:rPr>
          <w:rFonts w:ascii="Times New Roman" w:hAnsi="Times New Roman" w:cs="Times New Roman"/>
        </w:rPr>
        <w:t xml:space="preserve">“ chování u mladých králíků. </w:t>
      </w:r>
    </w:p>
    <w:p w14:paraId="3BAD8ADD" w14:textId="2D2DFF95" w:rsidR="00731AC9" w:rsidRPr="004C7394" w:rsidRDefault="00731AC9" w:rsidP="007C372A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  <w:r w:rsidRPr="004C7394">
        <w:rPr>
          <w:rFonts w:ascii="Times New Roman" w:hAnsi="Times New Roman" w:cs="Times New Roman"/>
        </w:rPr>
        <w:t xml:space="preserve">V chovech králíků v alternativních systémech se také využívá různých forem úkrytů. Dřevěných úkrytů s výsledkem eliminace </w:t>
      </w:r>
      <w:r w:rsidR="00186365" w:rsidRPr="004C7394">
        <w:rPr>
          <w:rFonts w:ascii="Times New Roman" w:hAnsi="Times New Roman" w:cs="Times New Roman"/>
        </w:rPr>
        <w:t xml:space="preserve">stresu po odstavu využili například autoři studie </w:t>
      </w:r>
      <w:r w:rsidR="00AE4482">
        <w:rPr>
          <w:rFonts w:ascii="Times New Roman" w:hAnsi="Times New Roman" w:cs="Times New Roman"/>
        </w:rPr>
        <w:t>ze Švédska</w:t>
      </w:r>
      <w:r w:rsidR="00186365" w:rsidRPr="004C7394">
        <w:rPr>
          <w:rFonts w:ascii="Times New Roman" w:hAnsi="Times New Roman" w:cs="Times New Roman"/>
        </w:rPr>
        <w:t xml:space="preserve">, kteří vyrobili úkryt z menších kusů desek složených do tvaru písmene U. Výsledkem byla zvýšená preference tohoto typu obohacení u stresovaných jedinců, kteří ho pravděpodobně využívali kvůli zvýšenému pocitu bezpečí nebo jako možnost schovat se. Dále jsou také využívány plastové trubky, které nijak </w:t>
      </w:r>
      <w:r w:rsidR="00AE4482">
        <w:rPr>
          <w:rFonts w:ascii="Times New Roman" w:hAnsi="Times New Roman" w:cs="Times New Roman"/>
        </w:rPr>
        <w:t>nezměnily</w:t>
      </w:r>
      <w:r w:rsidR="00186365" w:rsidRPr="004C7394">
        <w:rPr>
          <w:rFonts w:ascii="Times New Roman" w:hAnsi="Times New Roman" w:cs="Times New Roman"/>
        </w:rPr>
        <w:t xml:space="preserve"> chování králíků, ale jako jejich výhodu </w:t>
      </w:r>
      <w:r w:rsidR="009E444A" w:rsidRPr="004C7394">
        <w:rPr>
          <w:rFonts w:ascii="Times New Roman" w:hAnsi="Times New Roman" w:cs="Times New Roman"/>
        </w:rPr>
        <w:t xml:space="preserve">autoři </w:t>
      </w:r>
      <w:r w:rsidR="00186365" w:rsidRPr="004C7394">
        <w:rPr>
          <w:rFonts w:ascii="Times New Roman" w:hAnsi="Times New Roman" w:cs="Times New Roman"/>
        </w:rPr>
        <w:t>vyzdvihují využití po odstavu z důvodu vyšší potřeby užší</w:t>
      </w:r>
      <w:r w:rsidR="00E1668C" w:rsidRPr="004C7394">
        <w:rPr>
          <w:rFonts w:ascii="Times New Roman" w:hAnsi="Times New Roman" w:cs="Times New Roman"/>
        </w:rPr>
        <w:t>ho</w:t>
      </w:r>
      <w:r w:rsidR="00186365" w:rsidRPr="004C7394">
        <w:rPr>
          <w:rFonts w:ascii="Times New Roman" w:hAnsi="Times New Roman" w:cs="Times New Roman"/>
        </w:rPr>
        <w:t xml:space="preserve"> kontaktu mezi králíky, který pravděpodobně pochází z etologické podstaty zvířat, respektive z blízkého kontaktu králíčat v hnízdě. </w:t>
      </w:r>
    </w:p>
    <w:p w14:paraId="2C34060C" w14:textId="3C46393F" w:rsidR="00E1668C" w:rsidRPr="004C7394" w:rsidRDefault="00E1668C" w:rsidP="007C372A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  <w:r w:rsidRPr="004C7394">
        <w:rPr>
          <w:rFonts w:ascii="Times New Roman" w:hAnsi="Times New Roman" w:cs="Times New Roman"/>
        </w:rPr>
        <w:t xml:space="preserve">Z uvedeného příspěvku vyplývá, že přítomnost obohacení jednotlivých systémů ustájení je brána </w:t>
      </w:r>
      <w:r w:rsidR="007C372A" w:rsidRPr="004C7394">
        <w:rPr>
          <w:rFonts w:ascii="Times New Roman" w:hAnsi="Times New Roman" w:cs="Times New Roman"/>
        </w:rPr>
        <w:t xml:space="preserve">jako pozitivní, ačkoliv je vždy třeba přistupovat k hodnocení jeho přínosu individuálně a v širším kontextu. </w:t>
      </w:r>
    </w:p>
    <w:p w14:paraId="7652A216" w14:textId="77777777" w:rsidR="00E1668C" w:rsidRPr="004C7394" w:rsidRDefault="00E1668C" w:rsidP="007E0ADD">
      <w:pPr>
        <w:spacing w:line="360" w:lineRule="auto"/>
        <w:jc w:val="both"/>
        <w:rPr>
          <w:rFonts w:ascii="Times New Roman" w:hAnsi="Times New Roman" w:cs="Times New Roman"/>
        </w:rPr>
      </w:pPr>
    </w:p>
    <w:p w14:paraId="65E1443E" w14:textId="366C83C3" w:rsidR="003470AB" w:rsidRPr="004C7394" w:rsidRDefault="00AE4482" w:rsidP="00E1668C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Krunt O., Kraus A., Zita L.</w:t>
      </w:r>
    </w:p>
    <w:p w14:paraId="329DE012" w14:textId="6BE907E8" w:rsidR="00E1668C" w:rsidRDefault="00E1668C" w:rsidP="00E1668C">
      <w:pPr>
        <w:spacing w:line="360" w:lineRule="auto"/>
        <w:jc w:val="right"/>
        <w:rPr>
          <w:rFonts w:ascii="Times New Roman" w:hAnsi="Times New Roman" w:cs="Times New Roman"/>
        </w:rPr>
      </w:pPr>
      <w:r w:rsidRPr="004C7394">
        <w:rPr>
          <w:rFonts w:ascii="Times New Roman" w:hAnsi="Times New Roman" w:cs="Times New Roman"/>
        </w:rPr>
        <w:t>Literatura k dispozici u autorů.</w:t>
      </w:r>
    </w:p>
    <w:p w14:paraId="513631E3" w14:textId="474156C1" w:rsidR="007B3975" w:rsidRPr="007E0ADD" w:rsidRDefault="0030243E" w:rsidP="007E0AD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Foto č. 1: Kombinace roštové podlahy a podestýlky lze využít jako místo pro porod u březích samic, ale také jako odpočinkovou plochu (foto z chovu Terezy Burianové)</w:t>
      </w:r>
    </w:p>
    <w:p w14:paraId="216CCCF1" w14:textId="414E9C07" w:rsidR="007F3265" w:rsidRDefault="0030243E" w:rsidP="00F36ED9">
      <w:pPr>
        <w:spacing w:line="360" w:lineRule="auto"/>
        <w:jc w:val="both"/>
        <w:rPr>
          <w:i/>
          <w:iCs/>
        </w:rPr>
      </w:pPr>
      <w:r>
        <w:rPr>
          <w:noProof/>
        </w:rPr>
        <w:drawing>
          <wp:inline distT="0" distB="0" distL="0" distR="0" wp14:anchorId="3FDA7ECB" wp14:editId="3ED6A62A">
            <wp:extent cx="5760720" cy="4322445"/>
            <wp:effectExtent l="0" t="0" r="0" b="1905"/>
            <wp:docPr id="1" name="Obrázek 1" descr="Obsah obrázku kočka, černá, vsedě, 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kočka, černá, vsedě, bíl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08647" w14:textId="5377D495" w:rsidR="007F3265" w:rsidRPr="0030243E" w:rsidRDefault="0030243E" w:rsidP="007F3265">
      <w:pPr>
        <w:spacing w:line="360" w:lineRule="auto"/>
        <w:jc w:val="both"/>
      </w:pPr>
      <w:r>
        <w:t>Foto č.2: Celoroštové ustájení pro vykrmované králíky, ve kterém se využívá přídavku větviček k okusu (foto z chovu dvojice chovatelů Jakubův)</w:t>
      </w:r>
    </w:p>
    <w:p w14:paraId="083AD8BA" w14:textId="5FC45EBB" w:rsidR="0030243E" w:rsidRDefault="0030243E" w:rsidP="007F3265">
      <w:pPr>
        <w:spacing w:line="360" w:lineRule="auto"/>
        <w:jc w:val="both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2E2AAA52" wp14:editId="4F94D7A5">
            <wp:extent cx="5760720" cy="4321810"/>
            <wp:effectExtent l="0" t="0" r="0" b="2540"/>
            <wp:docPr id="2" name="Obrázek 2" descr="Obsah obrázku zeď, kočka, interiér, savci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zeď, kočka, interiér, savci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3180F" w14:textId="3EDAF98E" w:rsidR="00EB322A" w:rsidRPr="00EB322A" w:rsidRDefault="00EB322A" w:rsidP="007F3265">
      <w:pPr>
        <w:spacing w:line="360" w:lineRule="auto"/>
        <w:jc w:val="both"/>
      </w:pPr>
      <w:r w:rsidRPr="00EB322A">
        <w:t>Foto č. 3: Využití zrcadel v experimentálních podmínkách u vykrmovaných králíků</w:t>
      </w:r>
    </w:p>
    <w:p w14:paraId="67F3F1E7" w14:textId="27A87AA3" w:rsidR="00EB322A" w:rsidRDefault="00EB322A" w:rsidP="007F3265">
      <w:pPr>
        <w:spacing w:line="360" w:lineRule="auto"/>
        <w:jc w:val="both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4453F945" wp14:editId="66943BBB">
            <wp:extent cx="5760720" cy="4321810"/>
            <wp:effectExtent l="0" t="0" r="0" b="2540"/>
            <wp:docPr id="4" name="Obrázek 4" descr="Obsah obrázku kočka, savci, interiér, krm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kočka, savci, interiér, krm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583B4" w14:textId="48D4B647" w:rsidR="00657C03" w:rsidRPr="00C6313F" w:rsidRDefault="009F7D9A" w:rsidP="007F3265">
      <w:pPr>
        <w:spacing w:line="360" w:lineRule="auto"/>
        <w:jc w:val="both"/>
      </w:pPr>
      <w:r w:rsidRPr="00C6313F">
        <w:t xml:space="preserve">Foto č. 4: Využití plastových trubek ve výkrmu králíků (foto </w:t>
      </w:r>
      <w:r w:rsidR="00C6313F" w:rsidRPr="00C6313F">
        <w:t>z chovu Kočárovi králíci vedené rodinou Kočárových)</w:t>
      </w:r>
    </w:p>
    <w:p w14:paraId="1357866C" w14:textId="434C72C8" w:rsidR="00657C03" w:rsidRDefault="00657C03" w:rsidP="007F3265">
      <w:pPr>
        <w:spacing w:line="360" w:lineRule="auto"/>
        <w:jc w:val="both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011295DA" wp14:editId="35375AF0">
            <wp:extent cx="5760720" cy="4321175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C2E68" w14:textId="3FC6B60A" w:rsidR="009F7D9A" w:rsidRPr="007F3265" w:rsidRDefault="009F7D9A" w:rsidP="007F3265">
      <w:pPr>
        <w:spacing w:line="360" w:lineRule="auto"/>
        <w:jc w:val="both"/>
        <w:rPr>
          <w:i/>
          <w:iCs/>
        </w:rPr>
      </w:pPr>
    </w:p>
    <w:sectPr w:rsidR="009F7D9A" w:rsidRPr="007F32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2F6F00"/>
    <w:multiLevelType w:val="hybridMultilevel"/>
    <w:tmpl w:val="D4C8B1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IxMjEwNzQwMTOyMDBX0lEKTi0uzszPAykwqgUAUekn0iwAAAA="/>
  </w:docVars>
  <w:rsids>
    <w:rsidRoot w:val="00F36ED9"/>
    <w:rsid w:val="0002195E"/>
    <w:rsid w:val="000C7E2F"/>
    <w:rsid w:val="00186365"/>
    <w:rsid w:val="001A2986"/>
    <w:rsid w:val="0030243E"/>
    <w:rsid w:val="003470AB"/>
    <w:rsid w:val="003B290E"/>
    <w:rsid w:val="004A10FA"/>
    <w:rsid w:val="004B2575"/>
    <w:rsid w:val="004B583E"/>
    <w:rsid w:val="004C7394"/>
    <w:rsid w:val="004D746D"/>
    <w:rsid w:val="00605CA3"/>
    <w:rsid w:val="00657C03"/>
    <w:rsid w:val="00691437"/>
    <w:rsid w:val="00695CEB"/>
    <w:rsid w:val="00731AC9"/>
    <w:rsid w:val="007B3975"/>
    <w:rsid w:val="007C24D3"/>
    <w:rsid w:val="007C372A"/>
    <w:rsid w:val="007E0ADD"/>
    <w:rsid w:val="007F3265"/>
    <w:rsid w:val="00826D7F"/>
    <w:rsid w:val="00923B3D"/>
    <w:rsid w:val="00952F35"/>
    <w:rsid w:val="00975BE9"/>
    <w:rsid w:val="009B0483"/>
    <w:rsid w:val="009C1410"/>
    <w:rsid w:val="009E444A"/>
    <w:rsid w:val="009F7D9A"/>
    <w:rsid w:val="00A15572"/>
    <w:rsid w:val="00AE4482"/>
    <w:rsid w:val="00B921C3"/>
    <w:rsid w:val="00BC62AB"/>
    <w:rsid w:val="00BE6E23"/>
    <w:rsid w:val="00C20A1E"/>
    <w:rsid w:val="00C6313F"/>
    <w:rsid w:val="00DE4690"/>
    <w:rsid w:val="00E1668C"/>
    <w:rsid w:val="00EB322A"/>
    <w:rsid w:val="00F15340"/>
    <w:rsid w:val="00F36ED9"/>
    <w:rsid w:val="00F50E2F"/>
    <w:rsid w:val="00FD61D4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A45B6"/>
  <w15:chartTrackingRefBased/>
  <w15:docId w15:val="{2FB7B172-2CBF-4CBD-AB97-522B087FD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F3265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F3265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0C7E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3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954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Krunt Ondřej</dc:creator>
  <cp:keywords/>
  <dc:description/>
  <cp:lastModifiedBy>Krunt Ondřej</cp:lastModifiedBy>
  <cp:revision>10</cp:revision>
  <dcterms:created xsi:type="dcterms:W3CDTF">2022-03-22T12:01:00Z</dcterms:created>
  <dcterms:modified xsi:type="dcterms:W3CDTF">2022-03-22T13:40:00Z</dcterms:modified>
</cp:coreProperties>
</file>